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70541A17" w:rsidR="008615C1" w:rsidRDefault="005A28BF" w:rsidP="005A28BF">
      <w:pPr>
        <w:pStyle w:val="CRCoverPage"/>
        <w:tabs>
          <w:tab w:val="right" w:pos="9639"/>
        </w:tabs>
        <w:spacing w:after="0"/>
        <w:rPr>
          <w:b/>
          <w:i/>
          <w:noProof/>
          <w:sz w:val="28"/>
        </w:rPr>
      </w:pPr>
      <w:r w:rsidRPr="005A28BF">
        <w:rPr>
          <w:b/>
          <w:noProof/>
          <w:sz w:val="24"/>
        </w:rPr>
        <w:t>3GPP TSG-CT WG3 Meeting #110e</w:t>
      </w:r>
      <w:r w:rsidR="008615C1">
        <w:rPr>
          <w:b/>
          <w:i/>
          <w:noProof/>
          <w:sz w:val="28"/>
        </w:rPr>
        <w:tab/>
      </w:r>
      <w:r w:rsidR="008615C1" w:rsidRPr="00C7695E">
        <w:rPr>
          <w:b/>
          <w:noProof/>
          <w:sz w:val="28"/>
          <w:szCs w:val="28"/>
        </w:rPr>
        <w:t>C3-</w:t>
      </w:r>
      <w:r w:rsidR="00DD4C76" w:rsidRPr="00C7695E">
        <w:rPr>
          <w:b/>
          <w:noProof/>
          <w:sz w:val="28"/>
          <w:szCs w:val="28"/>
        </w:rPr>
        <w:t>20</w:t>
      </w:r>
      <w:r w:rsidR="00DD4C76">
        <w:rPr>
          <w:b/>
          <w:noProof/>
          <w:sz w:val="28"/>
          <w:szCs w:val="28"/>
        </w:rPr>
        <w:t>3</w:t>
      </w:r>
      <w:r w:rsidR="005A32B2">
        <w:rPr>
          <w:b/>
          <w:noProof/>
          <w:sz w:val="28"/>
          <w:szCs w:val="28"/>
        </w:rPr>
        <w:t>472</w:t>
      </w:r>
    </w:p>
    <w:p w14:paraId="2A10FCC7" w14:textId="6766DF56" w:rsidR="008615C1" w:rsidRPr="00C7695E" w:rsidRDefault="005A28BF" w:rsidP="008615C1">
      <w:pPr>
        <w:ind w:left="2127" w:hanging="2127"/>
        <w:rPr>
          <w:rFonts w:ascii="Arial" w:eastAsiaTheme="minorEastAsia" w:hAnsi="Arial"/>
          <w:b/>
          <w:noProof/>
          <w:sz w:val="24"/>
        </w:rPr>
      </w:pPr>
      <w:r w:rsidRPr="005A28BF">
        <w:rPr>
          <w:rFonts w:ascii="Arial" w:eastAsiaTheme="minorEastAsia" w:hAnsi="Arial"/>
          <w:b/>
          <w:sz w:val="24"/>
        </w:rPr>
        <w:t>E-Meeting, 2nd – 11th June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w:t>
      </w:r>
      <w:r w:rsidR="00A83665" w:rsidRPr="00C7695E">
        <w:rPr>
          <w:rFonts w:eastAsiaTheme="minorEastAsia" w:cs="Arial"/>
          <w:b/>
          <w:bCs/>
          <w:sz w:val="22"/>
        </w:rPr>
        <w:t>2</w:t>
      </w:r>
      <w:r w:rsidR="00A83665">
        <w:rPr>
          <w:rFonts w:eastAsiaTheme="minorEastAsia" w:cs="Arial"/>
          <w:b/>
          <w:bCs/>
          <w:sz w:val="22"/>
        </w:rPr>
        <w:t>0</w:t>
      </w:r>
      <w:r w:rsidR="005A32B2">
        <w:rPr>
          <w:rFonts w:eastAsiaTheme="minorEastAsia" w:cs="Arial"/>
          <w:b/>
          <w:bCs/>
          <w:sz w:val="22"/>
        </w:rPr>
        <w:t>3325</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B82989" w:rsidR="0066336B" w:rsidRDefault="00376C2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85435E" w:rsidR="0066336B" w:rsidRDefault="005A32B2">
            <w:pPr>
              <w:pStyle w:val="CRCoverPage"/>
              <w:spacing w:after="0"/>
              <w:rPr>
                <w:noProof/>
              </w:rPr>
            </w:pPr>
            <w:r>
              <w:rPr>
                <w:b/>
                <w:noProof/>
                <w:sz w:val="28"/>
              </w:rPr>
              <w:t>0034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CB3142C" w:rsidR="0066336B" w:rsidRDefault="005A32B2">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59676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w:t>
            </w:r>
            <w:r w:rsidR="006B071B">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2448AE" w:rsidR="0066336B" w:rsidRDefault="00164F9C">
            <w:pPr>
              <w:pStyle w:val="CRCoverPage"/>
              <w:spacing w:after="0"/>
              <w:ind w:left="100"/>
              <w:rPr>
                <w:noProof/>
              </w:rPr>
            </w:pPr>
            <w:r>
              <w:rPr>
                <w:bCs/>
                <w:noProof/>
              </w:rPr>
              <w:t xml:space="preserve">Subscription trigger request </w:t>
            </w:r>
            <w:r w:rsidR="0064004A">
              <w:rPr>
                <w:bCs/>
                <w:noProof/>
              </w:rPr>
              <w:t>UE IP address from</w:t>
            </w:r>
            <w:r w:rsidR="00376C2C">
              <w:rPr>
                <w:bCs/>
                <w:noProof/>
              </w:rPr>
              <w:t xml:space="preserve">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3803E5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D4C76">
              <w:rPr>
                <w:noProof/>
              </w:rPr>
              <w:t>, 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2E69485" w:rsidR="0066336B" w:rsidRDefault="006B071B">
            <w:pPr>
              <w:pStyle w:val="CRCoverPage"/>
              <w:spacing w:after="0"/>
              <w:ind w:left="100"/>
              <w:rPr>
                <w:noProof/>
              </w:rPr>
            </w:pPr>
            <w:r>
              <w:rPr>
                <w:noProof/>
              </w:rPr>
              <w:t>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E4D77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C3249B">
              <w:rPr>
                <w:noProof/>
              </w:rPr>
              <w:t>5</w:t>
            </w:r>
            <w:r w:rsidR="008C6891" w:rsidRPr="00CD6603">
              <w:rPr>
                <w:noProof/>
              </w:rPr>
              <w:t>-</w:t>
            </w:r>
            <w:r w:rsidR="00C3249B">
              <w:rPr>
                <w:noProof/>
              </w:rPr>
              <w:t>18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D39189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E7FD2">
              <w:rPr>
                <w:b/>
                <w:noProof/>
              </w:rPr>
              <w:t>B</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E6AD97" w:rsidR="0066336B" w:rsidRDefault="001E7FD2" w:rsidP="00151598">
            <w:pPr>
              <w:pStyle w:val="CRCoverPage"/>
              <w:spacing w:after="0"/>
              <w:ind w:left="100"/>
            </w:pPr>
            <w:r>
              <w:t xml:space="preserve">SA2 </w:t>
            </w:r>
            <w:r w:rsidR="00CF384A">
              <w:t>a</w:t>
            </w:r>
            <w:r w:rsidR="00AF678F">
              <w:t>greed</w:t>
            </w:r>
            <w:r w:rsidR="00CF384A">
              <w:t xml:space="preserve"> TS 23.501 </w:t>
            </w:r>
            <w:r>
              <w:t>CR</w:t>
            </w:r>
            <w:r w:rsidR="00CF384A">
              <w:t xml:space="preserve"> 2224 and TS 23.502 CR 2307</w:t>
            </w:r>
            <w:r>
              <w:t xml:space="preserve"> adding </w:t>
            </w:r>
            <w:r w:rsidRPr="001E7FD2">
              <w:t xml:space="preserve">SMF </w:t>
            </w:r>
            <w:r w:rsidR="00A83665">
              <w:t xml:space="preserve">may </w:t>
            </w:r>
            <w:r w:rsidRPr="001E7FD2">
              <w:t xml:space="preserve">request secondary DN-AAA </w:t>
            </w:r>
            <w:r>
              <w:t>authentication</w:t>
            </w:r>
            <w:r w:rsidRPr="001E7FD2">
              <w:t>,</w:t>
            </w:r>
            <w:r>
              <w:t xml:space="preserve"> or</w:t>
            </w:r>
            <w:r w:rsidRPr="001E7FD2">
              <w:t xml:space="preserve"> DN-AAA authorization or DN-AAA UE IP address allocation based on </w:t>
            </w:r>
            <w:r>
              <w:t xml:space="preserve">SM </w:t>
            </w:r>
            <w:r w:rsidRPr="001E7FD2">
              <w:t>subscription information</w:t>
            </w:r>
            <w:r>
              <w:t xml:space="preserve"> in UE subscription data</w:t>
            </w:r>
            <w:r w:rsidR="00151598">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585514" w:rsidR="0066336B" w:rsidRDefault="00A83665" w:rsidP="00980FC8">
            <w:pPr>
              <w:pStyle w:val="CRCoverPage"/>
              <w:spacing w:after="0"/>
              <w:ind w:left="100"/>
              <w:rPr>
                <w:noProof/>
              </w:rPr>
            </w:pPr>
            <w:r>
              <w:rPr>
                <w:noProof/>
              </w:rPr>
              <w:t xml:space="preserve">Update </w:t>
            </w:r>
            <w:r w:rsidR="00CB623B">
              <w:rPr>
                <w:noProof/>
              </w:rPr>
              <w:t>use cases description</w:t>
            </w:r>
            <w:r>
              <w:rPr>
                <w:noProof/>
              </w:rPr>
              <w:t xml:space="preserve"> in the </w:t>
            </w:r>
            <w:r w:rsidR="00CB623B">
              <w:rPr>
                <w:noProof/>
              </w:rPr>
              <w:t>sub</w:t>
            </w:r>
            <w:r>
              <w:rPr>
                <w:noProof/>
              </w:rPr>
              <w:t>claus</w:t>
            </w:r>
            <w:r w:rsidR="00CB623B">
              <w:rPr>
                <w:noProof/>
              </w:rPr>
              <w:t>e 11.1.1 and 12.1.1</w:t>
            </w:r>
            <w:r w:rsidR="00151598" w:rsidRPr="0015159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6B3632" w:rsidR="0066336B" w:rsidRDefault="00980FC8">
            <w:pPr>
              <w:pStyle w:val="CRCoverPage"/>
              <w:spacing w:after="0"/>
              <w:ind w:left="100"/>
              <w:rPr>
                <w:noProof/>
              </w:rPr>
            </w:pPr>
            <w:proofErr w:type="spellStart"/>
            <w:r w:rsidRPr="00AA1246">
              <w:t>Misalignement</w:t>
            </w:r>
            <w:proofErr w:type="spellEnd"/>
            <w:r w:rsidRPr="00AA1246">
              <w:t xml:space="preserve"> with </w:t>
            </w:r>
            <w:r w:rsidR="00A83665">
              <w:t>SA2</w:t>
            </w:r>
            <w:r w:rsidRPr="00AA1246">
              <w:t>, not co</w:t>
            </w:r>
            <w:r w:rsidR="00A83665">
              <w:t>mplete</w:t>
            </w:r>
            <w:r w:rsidRPr="00AA1246">
              <w:t xml:space="preserve"> </w:t>
            </w:r>
            <w:r w:rsidR="006C1BB4">
              <w:t xml:space="preserve">5GLAN </w:t>
            </w:r>
            <w:r w:rsidRPr="00AA1246">
              <w:t>implementation.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E347D3" w:rsidR="0066336B" w:rsidRDefault="00A83665">
            <w:pPr>
              <w:pStyle w:val="CRCoverPage"/>
              <w:spacing w:after="0"/>
              <w:ind w:left="100"/>
              <w:rPr>
                <w:noProof/>
              </w:rPr>
            </w:pPr>
            <w:r>
              <w:rPr>
                <w:noProof/>
              </w:rPr>
              <w:t>11.1.1, 12.1.1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52C3C5F" w:rsidR="0066336B" w:rsidRDefault="008527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D150604"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E93AA" w14:textId="77777777" w:rsidR="0066336B" w:rsidRDefault="00B213BA">
            <w:pPr>
              <w:pStyle w:val="CRCoverPage"/>
              <w:spacing w:after="0"/>
              <w:ind w:left="99"/>
              <w:rPr>
                <w:noProof/>
              </w:rPr>
            </w:pPr>
            <w:r>
              <w:rPr>
                <w:noProof/>
              </w:rPr>
              <w:t xml:space="preserve">TS </w:t>
            </w:r>
            <w:r w:rsidR="0085271E">
              <w:rPr>
                <w:noProof/>
              </w:rPr>
              <w:t>23.501</w:t>
            </w:r>
            <w:r>
              <w:rPr>
                <w:noProof/>
              </w:rPr>
              <w:t xml:space="preserve"> CR </w:t>
            </w:r>
            <w:r w:rsidR="0085271E">
              <w:rPr>
                <w:noProof/>
              </w:rPr>
              <w:t>2224</w:t>
            </w:r>
          </w:p>
          <w:p w14:paraId="16C7EAE2" w14:textId="17C57E9E" w:rsidR="005A32B2" w:rsidRDefault="005A32B2">
            <w:pPr>
              <w:pStyle w:val="CRCoverPage"/>
              <w:spacing w:after="0"/>
              <w:ind w:left="99"/>
              <w:rPr>
                <w:noProof/>
              </w:rPr>
            </w:pPr>
            <w:r>
              <w:rPr>
                <w:noProof/>
              </w:rPr>
              <w:t>TS 23.502 CR 2307</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2FA81722" w:rsidR="0066336B" w:rsidRDefault="005A32B2">
            <w:pPr>
              <w:pStyle w:val="CRCoverPage"/>
              <w:spacing w:after="0"/>
              <w:ind w:left="99"/>
              <w:rPr>
                <w:noProof/>
              </w:rPr>
            </w:pPr>
            <w:r w:rsidRPr="005A32B2">
              <w:rPr>
                <w:noProof/>
              </w:rPr>
              <w:t>TS/TR ... CR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9DA965"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C335C81"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7FEA7973" w14:textId="77777777" w:rsidR="00376C2C" w:rsidRDefault="00376C2C" w:rsidP="00376C2C">
      <w:pPr>
        <w:pStyle w:val="Heading3"/>
        <w:rPr>
          <w:noProof/>
        </w:rPr>
      </w:pPr>
      <w:bookmarkStart w:id="4" w:name="_Toc28005572"/>
      <w:bookmarkStart w:id="5" w:name="_Toc36041447"/>
      <w:bookmarkStart w:id="6" w:name="_Toc28013496"/>
      <w:bookmarkStart w:id="7" w:name="_Toc36040257"/>
      <w:bookmarkEnd w:id="2"/>
      <w:bookmarkEnd w:id="3"/>
      <w:r>
        <w:rPr>
          <w:noProof/>
        </w:rPr>
        <w:t>11.1.1</w:t>
      </w:r>
      <w:r>
        <w:rPr>
          <w:noProof/>
        </w:rPr>
        <w:tab/>
        <w:t>RADIUS Authentication and Authorization</w:t>
      </w:r>
      <w:bookmarkEnd w:id="4"/>
      <w:bookmarkEnd w:id="5"/>
    </w:p>
    <w:p w14:paraId="61422BF5" w14:textId="77777777" w:rsidR="00376C2C" w:rsidRDefault="00376C2C" w:rsidP="00376C2C">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29D4785" w14:textId="77777777" w:rsidR="00376C2C" w:rsidRDefault="00376C2C" w:rsidP="00376C2C">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r>
        <w:rPr>
          <w:noProof/>
          <w:lang w:eastAsia="zh-CN"/>
        </w:rPr>
        <w:t xml:space="preserve">Nsmf_PDUSession_CreateSMContext request with </w:t>
      </w:r>
      <w:r>
        <w:t>type "Initial request"</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26CD9A47" w14:textId="77777777" w:rsidR="00376C2C" w:rsidRDefault="00376C2C" w:rsidP="00376C2C">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38A44AEB" w14:textId="77777777" w:rsidR="00376C2C" w:rsidRDefault="00376C2C" w:rsidP="00376C2C">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11DAEAE5" w14:textId="77777777" w:rsidR="00376C2C" w:rsidRDefault="00376C2C" w:rsidP="00376C2C">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16721EA6" w14:textId="77777777" w:rsidR="00376C2C" w:rsidRDefault="00376C2C" w:rsidP="00376C2C">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30E7669" w14:textId="77777777" w:rsidR="00376C2C" w:rsidRDefault="00376C2C" w:rsidP="00376C2C">
      <w:pPr>
        <w:pStyle w:val="B1"/>
        <w:rPr>
          <w:noProof/>
          <w:snapToGrid w:val="0"/>
        </w:rPr>
      </w:pPr>
      <w:r>
        <w:rPr>
          <w:noProof/>
          <w:snapToGrid w:val="0"/>
        </w:rPr>
        <w:t>-</w:t>
      </w:r>
      <w:r>
        <w:rPr>
          <w:noProof/>
          <w:snapToGrid w:val="0"/>
        </w:rPr>
        <w:tab/>
        <w:t>a reference to a locally configured authorization data in the SMF;</w:t>
      </w:r>
    </w:p>
    <w:p w14:paraId="4CE16526" w14:textId="77777777" w:rsidR="00376C2C" w:rsidRDefault="00376C2C" w:rsidP="00376C2C">
      <w:pPr>
        <w:pStyle w:val="B1"/>
        <w:rPr>
          <w:noProof/>
          <w:snapToGrid w:val="0"/>
        </w:rPr>
      </w:pPr>
      <w:r>
        <w:rPr>
          <w:noProof/>
          <w:snapToGrid w:val="0"/>
        </w:rPr>
        <w:t>-</w:t>
      </w:r>
      <w:r>
        <w:rPr>
          <w:noProof/>
          <w:snapToGrid w:val="0"/>
        </w:rPr>
        <w:tab/>
        <w:t>a reference to retrieve the SM or QoS policy from the PCF;</w:t>
      </w:r>
    </w:p>
    <w:p w14:paraId="7DF235D2" w14:textId="77777777" w:rsidR="00376C2C" w:rsidRDefault="00376C2C" w:rsidP="00376C2C">
      <w:pPr>
        <w:pStyle w:val="B1"/>
        <w:rPr>
          <w:noProof/>
          <w:snapToGrid w:val="0"/>
        </w:rPr>
      </w:pPr>
      <w:r>
        <w:rPr>
          <w:noProof/>
          <w:snapToGrid w:val="0"/>
        </w:rPr>
        <w:t>-</w:t>
      </w:r>
      <w:r>
        <w:rPr>
          <w:noProof/>
          <w:snapToGrid w:val="0"/>
        </w:rPr>
        <w:tab/>
        <w:t>a list of allowed MAC addresses (maximum 16) for the Ethernet PDU Session; and</w:t>
      </w:r>
    </w:p>
    <w:p w14:paraId="5007C362" w14:textId="77777777" w:rsidR="00376C2C" w:rsidRDefault="00376C2C" w:rsidP="00376C2C">
      <w:pPr>
        <w:pStyle w:val="ListBullet"/>
        <w:rPr>
          <w:noProof/>
          <w:snapToGrid w:val="0"/>
        </w:rPr>
      </w:pPr>
      <w:r>
        <w:rPr>
          <w:noProof/>
          <w:snapToGrid w:val="0"/>
        </w:rPr>
        <w:t>-</w:t>
      </w:r>
      <w:r>
        <w:rPr>
          <w:noProof/>
          <w:snapToGrid w:val="0"/>
        </w:rPr>
        <w:tab/>
        <w:t>Session-AMBR for the PDU Session.</w:t>
      </w:r>
    </w:p>
    <w:p w14:paraId="54DF5773" w14:textId="77777777" w:rsidR="00376C2C" w:rsidRDefault="00376C2C" w:rsidP="00376C2C">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172AB03F" w14:textId="53BBBF0B" w:rsidR="00376C2C" w:rsidRDefault="00376C2C" w:rsidP="00376C2C">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5BB80FB7" w14:textId="77777777" w:rsidR="00376C2C" w:rsidRDefault="00376C2C" w:rsidP="00376C2C">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3F3FCD7A" w14:textId="77777777" w:rsidR="00376C2C" w:rsidRDefault="00376C2C" w:rsidP="00376C2C">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61E4B810" w14:textId="66A198CB" w:rsidR="00623A3B" w:rsidRDefault="00376C2C" w:rsidP="00376C2C">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23004BF" w14:textId="763E3028" w:rsidR="0064004A" w:rsidRDefault="0064004A" w:rsidP="00376C2C">
      <w:pPr>
        <w:rPr>
          <w:ins w:id="8" w:author="Maria Liang C3#110e" w:date="2020-05-21T22:52:00Z"/>
          <w:noProof/>
        </w:rPr>
      </w:pPr>
      <w:ins w:id="9" w:author="Maria Liang C3#110e" w:date="2020-05-21T22:52:00Z">
        <w:r>
          <w:rPr>
            <w:rFonts w:eastAsia="Malgun Gothic"/>
          </w:rPr>
          <w:t xml:space="preserve">The </w:t>
        </w:r>
        <w:r w:rsidRPr="00267985">
          <w:rPr>
            <w:rFonts w:eastAsia="Malgun Gothic"/>
          </w:rPr>
          <w:t xml:space="preserve">SMF </w:t>
        </w:r>
        <w:r>
          <w:rPr>
            <w:rFonts w:eastAsia="Malgun Gothic"/>
          </w:rPr>
          <w:t xml:space="preserve">may also </w:t>
        </w:r>
        <w:r w:rsidRPr="00CF4BF3">
          <w:t xml:space="preserve">trigger </w:t>
        </w:r>
        <w:r>
          <w:t xml:space="preserve">request for </w:t>
        </w:r>
        <w:r>
          <w:rPr>
            <w:noProof/>
            <w:snapToGrid w:val="0"/>
          </w:rPr>
          <w:t xml:space="preserve">DN authentication/authorization </w:t>
        </w:r>
      </w:ins>
      <w:ins w:id="10" w:author="Maria Liang v1 C3#110e" w:date="2020-06-08T22:00:00Z">
        <w:r w:rsidR="005A32B2">
          <w:rPr>
            <w:noProof/>
            <w:snapToGrid w:val="0"/>
          </w:rPr>
          <w:t>and/</w:t>
        </w:r>
      </w:ins>
      <w:ins w:id="11" w:author="Maria Liang C3#110e" w:date="2020-05-21T22:52:00Z">
        <w:r>
          <w:rPr>
            <w:noProof/>
            <w:snapToGrid w:val="0"/>
          </w:rPr>
          <w:t xml:space="preserve">or IP address/prefix allocation based on UE subscription data </w:t>
        </w:r>
      </w:ins>
      <w:bookmarkStart w:id="12" w:name="_Hlk42801414"/>
      <w:ins w:id="13" w:author="Maria Liang v1 C3#110e" w:date="2020-06-11T20:54:00Z">
        <w:r w:rsidR="001411AF" w:rsidRPr="001411AF">
          <w:rPr>
            <w:noProof/>
            <w:snapToGrid w:val="0"/>
          </w:rPr>
          <w:t>retrieve from the UDM as defined in subclause 5.2.2.2.5 of 3GPP TS 29.503.</w:t>
        </w:r>
      </w:ins>
      <w:bookmarkEnd w:id="12"/>
    </w:p>
    <w:p w14:paraId="48D9DCD8" w14:textId="38D0ED65" w:rsidR="00376C2C" w:rsidRDefault="00376C2C" w:rsidP="00376C2C">
      <w:pPr>
        <w:rPr>
          <w:noProof/>
        </w:rPr>
      </w:pPr>
      <w:r>
        <w:rPr>
          <w:noProof/>
        </w:rPr>
        <w:t xml:space="preserve">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w:t>
      </w:r>
      <w:bookmarkStart w:id="14" w:name="_GoBack"/>
      <w:bookmarkEnd w:id="14"/>
      <w:r>
        <w:rPr>
          <w:noProof/>
        </w:rPr>
        <w:t>before to inform the DN-AAA server  by sending RADIUS Access-Request with the latest list of IPv4 address and/or IPv6 prefix(es).</w:t>
      </w:r>
    </w:p>
    <w:p w14:paraId="68FA30BE" w14:textId="77777777" w:rsidR="00376C2C" w:rsidRDefault="00376C2C" w:rsidP="00376C2C">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w:t>
      </w:r>
      <w:r>
        <w:rPr>
          <w:noProof/>
        </w:rPr>
        <w:lastRenderedPageBreak/>
        <w:t xml:space="preserve">local configuration, the SMF shall, if applicable, use the authentication session that was established before to inform the DN-AAA server by sending RADIUS Access-Request with the latest list of UE MAC addresses in use. </w:t>
      </w:r>
    </w:p>
    <w:p w14:paraId="612CE6E7" w14:textId="77777777" w:rsidR="00376C2C" w:rsidRDefault="00376C2C" w:rsidP="00376C2C">
      <w:pPr>
        <w:rPr>
          <w:noProof/>
        </w:rPr>
      </w:pPr>
      <w:r>
        <w:t>DN-AAA may initiate QoS flow termination and re-authorization, see details in clause 11.2.3 and clause 11.2.4. In the present release, the DN-AAA initiated re-authentication is not supported.</w:t>
      </w:r>
    </w:p>
    <w:bookmarkEnd w:id="6"/>
    <w:bookmarkEnd w:id="7"/>
    <w:p w14:paraId="005D80AB" w14:textId="70D86B50" w:rsidR="00DB5D76" w:rsidRDefault="00DB5D76" w:rsidP="00DB5D76">
      <w:pPr>
        <w:rPr>
          <w:noProof/>
        </w:rPr>
      </w:pPr>
    </w:p>
    <w:p w14:paraId="28F3F6F6" w14:textId="763CA080" w:rsidR="0082777B" w:rsidRPr="008C6891" w:rsidRDefault="0082777B" w:rsidP="008277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C79E1D8" w14:textId="43DADA23" w:rsidR="006B58EE" w:rsidRDefault="006B58EE" w:rsidP="006B58EE">
      <w:pPr>
        <w:pStyle w:val="Heading3"/>
        <w:rPr>
          <w:noProof/>
        </w:rPr>
      </w:pPr>
      <w:bookmarkStart w:id="15" w:name="_Toc28005585"/>
      <w:bookmarkStart w:id="16" w:name="_Toc36041460"/>
      <w:r>
        <w:rPr>
          <w:noProof/>
        </w:rPr>
        <w:t>12.1.1</w:t>
      </w:r>
      <w:r>
        <w:rPr>
          <w:noProof/>
        </w:rPr>
        <w:tab/>
        <w:t>Diameter Authentication and Authorization</w:t>
      </w:r>
      <w:bookmarkEnd w:id="15"/>
      <w:bookmarkEnd w:id="16"/>
    </w:p>
    <w:p w14:paraId="4AD9FD1A" w14:textId="77777777" w:rsidR="006B58EE" w:rsidRDefault="006B58EE" w:rsidP="006B58EE">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27CF9BEC" w14:textId="77777777" w:rsidR="006B58EE" w:rsidRDefault="006B58EE" w:rsidP="006B58EE">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629D7F87" w14:textId="77777777" w:rsidR="006B58EE" w:rsidRDefault="006B58EE" w:rsidP="006B58EE">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r>
        <w:rPr>
          <w:noProof/>
          <w:lang w:eastAsia="zh-CN"/>
        </w:rPr>
        <w:t xml:space="preserve">Nsmf_PDUSession_CreateSMContext request with </w:t>
      </w:r>
      <w:r>
        <w:t>type "Initial request"</w:t>
      </w:r>
      <w:r>
        <w:rPr>
          <w:noProof/>
          <w:snapToGrid w:val="0"/>
          <w:lang w:eastAsia="zh-CN"/>
        </w:rPr>
        <w:t>)</w:t>
      </w:r>
      <w:r>
        <w:rPr>
          <w:noProof/>
          <w:snapToGrid w:val="0"/>
        </w:rPr>
        <w:t>, the Diameter client function may send the authentication information to a DN-AAA server, which is identified during the DNN provisioning.</w:t>
      </w:r>
    </w:p>
    <w:p w14:paraId="4F32533B" w14:textId="77777777" w:rsidR="006B58EE" w:rsidRDefault="006B58EE" w:rsidP="006B58EE">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8AFDB91" w14:textId="77777777" w:rsidR="006B58EE" w:rsidRDefault="006B58EE" w:rsidP="006B58EE">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D874169" w14:textId="77777777" w:rsidR="006B58EE" w:rsidRDefault="006B58EE" w:rsidP="006B58EE">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8E53D05" w14:textId="77777777" w:rsidR="006B58EE" w:rsidRDefault="006B58EE" w:rsidP="006B58EE">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D62EDF8" w14:textId="77777777" w:rsidR="006B58EE" w:rsidRDefault="006B58EE" w:rsidP="006B58EE">
      <w:pPr>
        <w:pStyle w:val="B1"/>
        <w:rPr>
          <w:noProof/>
          <w:snapToGrid w:val="0"/>
        </w:rPr>
      </w:pPr>
      <w:r>
        <w:rPr>
          <w:noProof/>
          <w:snapToGrid w:val="0"/>
        </w:rPr>
        <w:t>-</w:t>
      </w:r>
      <w:r>
        <w:rPr>
          <w:noProof/>
          <w:snapToGrid w:val="0"/>
        </w:rPr>
        <w:tab/>
        <w:t>a reference to a locally configured authorization data in the SMF;</w:t>
      </w:r>
    </w:p>
    <w:p w14:paraId="274FEE08" w14:textId="77777777" w:rsidR="006B58EE" w:rsidRDefault="006B58EE" w:rsidP="006B58EE">
      <w:pPr>
        <w:pStyle w:val="B1"/>
        <w:rPr>
          <w:noProof/>
          <w:snapToGrid w:val="0"/>
        </w:rPr>
      </w:pPr>
      <w:r>
        <w:rPr>
          <w:noProof/>
          <w:snapToGrid w:val="0"/>
        </w:rPr>
        <w:t>-</w:t>
      </w:r>
      <w:r>
        <w:rPr>
          <w:noProof/>
          <w:snapToGrid w:val="0"/>
        </w:rPr>
        <w:tab/>
        <w:t>a reference to retrieve the SM or QoS policy from the PCF;</w:t>
      </w:r>
    </w:p>
    <w:p w14:paraId="406B5F74" w14:textId="77777777" w:rsidR="006B58EE" w:rsidRDefault="006B58EE" w:rsidP="006B58EE">
      <w:pPr>
        <w:pStyle w:val="B1"/>
        <w:rPr>
          <w:noProof/>
          <w:snapToGrid w:val="0"/>
        </w:rPr>
      </w:pPr>
      <w:r>
        <w:rPr>
          <w:noProof/>
          <w:snapToGrid w:val="0"/>
        </w:rPr>
        <w:t>-</w:t>
      </w:r>
      <w:r>
        <w:rPr>
          <w:noProof/>
          <w:snapToGrid w:val="0"/>
        </w:rPr>
        <w:tab/>
        <w:t>a list of allowed MAC addresses (maximum 16) for the Ethernet PDU Session; and</w:t>
      </w:r>
    </w:p>
    <w:p w14:paraId="7239C7F8" w14:textId="77777777" w:rsidR="006B58EE" w:rsidRDefault="006B58EE" w:rsidP="006B58EE">
      <w:pPr>
        <w:pStyle w:val="B1"/>
        <w:rPr>
          <w:noProof/>
          <w:snapToGrid w:val="0"/>
        </w:rPr>
      </w:pPr>
      <w:r>
        <w:rPr>
          <w:noProof/>
          <w:snapToGrid w:val="0"/>
        </w:rPr>
        <w:t>-</w:t>
      </w:r>
      <w:r>
        <w:rPr>
          <w:noProof/>
          <w:snapToGrid w:val="0"/>
        </w:rPr>
        <w:tab/>
        <w:t>Session-AMBR for the PDU Session.</w:t>
      </w:r>
    </w:p>
    <w:p w14:paraId="542F6A4D" w14:textId="4359CD91" w:rsidR="0024293F" w:rsidRDefault="006B58EE" w:rsidP="006B58EE">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C7171FA" w14:textId="3860FFB0" w:rsidR="006B58EE" w:rsidRDefault="006B58EE" w:rsidP="006B58EE">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672E6693" w14:textId="77777777" w:rsidR="006B58EE" w:rsidRDefault="006B58EE" w:rsidP="006B58EE">
      <w:pPr>
        <w:pStyle w:val="B1"/>
        <w:rPr>
          <w:noProof/>
          <w:snapToGrid w:val="0"/>
          <w:lang w:eastAsia="zh-CN"/>
        </w:rPr>
      </w:pPr>
      <w:bookmarkStart w:id="17"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A21FEAC" w14:textId="77777777" w:rsidR="006B58EE" w:rsidRDefault="006B58EE" w:rsidP="006B58EE">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298A4EAB" w14:textId="5F2D144C" w:rsidR="0024293F" w:rsidRDefault="006B58EE" w:rsidP="006B58EE">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17"/>
    <w:p w14:paraId="7AC6077D" w14:textId="33F8910D" w:rsidR="0064004A" w:rsidRDefault="0064004A" w:rsidP="006B58EE">
      <w:pPr>
        <w:rPr>
          <w:ins w:id="18" w:author="Maria Liang C3#110e" w:date="2020-05-21T22:55:00Z"/>
          <w:noProof/>
        </w:rPr>
      </w:pPr>
      <w:ins w:id="19" w:author="Maria Liang C3#110e" w:date="2020-05-21T22:55:00Z">
        <w:r>
          <w:rPr>
            <w:rFonts w:eastAsia="Malgun Gothic"/>
          </w:rPr>
          <w:t xml:space="preserve">The </w:t>
        </w:r>
        <w:r w:rsidRPr="00D734A0">
          <w:rPr>
            <w:rFonts w:eastAsia="Malgun Gothic"/>
          </w:rPr>
          <w:t xml:space="preserve">SMF </w:t>
        </w:r>
        <w:r>
          <w:rPr>
            <w:rFonts w:eastAsia="Malgun Gothic"/>
          </w:rPr>
          <w:t xml:space="preserve">may also </w:t>
        </w:r>
        <w:r w:rsidRPr="00CF4BF3">
          <w:t xml:space="preserve">trigger </w:t>
        </w:r>
        <w:r>
          <w:t xml:space="preserve">request for </w:t>
        </w:r>
        <w:r>
          <w:rPr>
            <w:noProof/>
            <w:snapToGrid w:val="0"/>
          </w:rPr>
          <w:t xml:space="preserve">DN authentication/authorization </w:t>
        </w:r>
      </w:ins>
      <w:ins w:id="20" w:author="Maria Liang v1 C3#110e" w:date="2020-06-08T22:01:00Z">
        <w:r w:rsidR="005A32B2">
          <w:rPr>
            <w:noProof/>
            <w:snapToGrid w:val="0"/>
          </w:rPr>
          <w:t>and/</w:t>
        </w:r>
      </w:ins>
      <w:ins w:id="21" w:author="Maria Liang C3#110e" w:date="2020-05-21T22:55:00Z">
        <w:r>
          <w:rPr>
            <w:noProof/>
            <w:snapToGrid w:val="0"/>
          </w:rPr>
          <w:t xml:space="preserve">or IP address/prefix allocation based on UE subscription data </w:t>
        </w:r>
      </w:ins>
      <w:ins w:id="22" w:author="Maria Liang v1 C3#110e" w:date="2020-06-11T20:56:00Z">
        <w:r w:rsidR="001411AF" w:rsidRPr="001411AF">
          <w:rPr>
            <w:rFonts w:eastAsia="Malgun Gothic"/>
          </w:rPr>
          <w:t>retrieve from the UDM as defined in subclause 5.2.2.2.5 of 3GPP TS 29.503.</w:t>
        </w:r>
      </w:ins>
    </w:p>
    <w:p w14:paraId="3A056008" w14:textId="5D96BC63" w:rsidR="006B58EE" w:rsidRDefault="006B58EE" w:rsidP="006B58EE">
      <w:pPr>
        <w:rPr>
          <w:noProof/>
        </w:rPr>
      </w:pPr>
      <w:r>
        <w:rPr>
          <w:noProof/>
        </w:rPr>
        <w:lastRenderedPageBreak/>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7B41E194" w14:textId="77777777" w:rsidR="006B58EE" w:rsidRDefault="006B58EE" w:rsidP="006B58EE">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2977E054" w14:textId="77777777" w:rsidR="006B58EE" w:rsidRDefault="006B58EE" w:rsidP="006B58EE">
      <w:pPr>
        <w:rPr>
          <w:noProof/>
        </w:rPr>
      </w:pPr>
      <w:r>
        <w:t>DN-AAA may initiate QoS flow termination, see details in clause 12.2.3. DN-AAA may initiate re-authorization and optional re-authentication, see details in clause 12.2.4 and 12.2.5.</w:t>
      </w:r>
    </w:p>
    <w:p w14:paraId="53EBD453" w14:textId="77777777" w:rsidR="006B58EE" w:rsidRDefault="006B58EE" w:rsidP="006B58EE">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B2EC3" w14:textId="77777777" w:rsidR="000B2971" w:rsidRDefault="000B2971">
      <w:r>
        <w:separator/>
      </w:r>
    </w:p>
  </w:endnote>
  <w:endnote w:type="continuationSeparator" w:id="0">
    <w:p w14:paraId="0E5458FC" w14:textId="77777777" w:rsidR="000B2971" w:rsidRDefault="000B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AAE8D" w14:textId="77777777" w:rsidR="000B2971" w:rsidRDefault="000B2971">
      <w:r>
        <w:separator/>
      </w:r>
    </w:p>
  </w:footnote>
  <w:footnote w:type="continuationSeparator" w:id="0">
    <w:p w14:paraId="75C51E84" w14:textId="77777777" w:rsidR="000B2971" w:rsidRDefault="000B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2577D7" w:rsidRDefault="00257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2577D7" w:rsidRDefault="002577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2577D7" w:rsidRDefault="002577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2577D7" w:rsidRDefault="002577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C3#110e">
    <w15:presenceInfo w15:providerId="None" w15:userId="Maria Liang C3#110e"/>
  </w15:person>
  <w15:person w15:author="Maria Liang v1 C3#110e">
    <w15:presenceInfo w15:providerId="None" w15:userId="Maria Liang v1 C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B2971"/>
    <w:rsid w:val="000D058B"/>
    <w:rsid w:val="000E3F93"/>
    <w:rsid w:val="00116BD7"/>
    <w:rsid w:val="00135066"/>
    <w:rsid w:val="00135AD0"/>
    <w:rsid w:val="001378C8"/>
    <w:rsid w:val="001411AF"/>
    <w:rsid w:val="00146CBD"/>
    <w:rsid w:val="00151598"/>
    <w:rsid w:val="00164F9C"/>
    <w:rsid w:val="001866A5"/>
    <w:rsid w:val="001A04A9"/>
    <w:rsid w:val="001C55A2"/>
    <w:rsid w:val="001E7FD2"/>
    <w:rsid w:val="001F6928"/>
    <w:rsid w:val="00223DEF"/>
    <w:rsid w:val="00230F78"/>
    <w:rsid w:val="00234C2D"/>
    <w:rsid w:val="0024293F"/>
    <w:rsid w:val="002539C5"/>
    <w:rsid w:val="002577D7"/>
    <w:rsid w:val="0027798A"/>
    <w:rsid w:val="002922C9"/>
    <w:rsid w:val="002A53CA"/>
    <w:rsid w:val="002C31E2"/>
    <w:rsid w:val="002D3492"/>
    <w:rsid w:val="00327F72"/>
    <w:rsid w:val="00376C2C"/>
    <w:rsid w:val="004149DC"/>
    <w:rsid w:val="004608E5"/>
    <w:rsid w:val="00493962"/>
    <w:rsid w:val="004A7135"/>
    <w:rsid w:val="00502696"/>
    <w:rsid w:val="005128DD"/>
    <w:rsid w:val="00524C4E"/>
    <w:rsid w:val="005A28BF"/>
    <w:rsid w:val="005A32B2"/>
    <w:rsid w:val="00623A3B"/>
    <w:rsid w:val="0064004A"/>
    <w:rsid w:val="0065758D"/>
    <w:rsid w:val="0066336B"/>
    <w:rsid w:val="006844B6"/>
    <w:rsid w:val="0069779E"/>
    <w:rsid w:val="006B071B"/>
    <w:rsid w:val="006B2957"/>
    <w:rsid w:val="006B58EE"/>
    <w:rsid w:val="006C1BB4"/>
    <w:rsid w:val="007420F5"/>
    <w:rsid w:val="00771EF2"/>
    <w:rsid w:val="00784600"/>
    <w:rsid w:val="0078507C"/>
    <w:rsid w:val="007D2325"/>
    <w:rsid w:val="0082777B"/>
    <w:rsid w:val="00850CB5"/>
    <w:rsid w:val="0085271E"/>
    <w:rsid w:val="008615C1"/>
    <w:rsid w:val="008C6891"/>
    <w:rsid w:val="00900A1A"/>
    <w:rsid w:val="00974C89"/>
    <w:rsid w:val="00980FC8"/>
    <w:rsid w:val="009B4C51"/>
    <w:rsid w:val="00A83665"/>
    <w:rsid w:val="00A868C4"/>
    <w:rsid w:val="00AA08DB"/>
    <w:rsid w:val="00AB251F"/>
    <w:rsid w:val="00AB4C55"/>
    <w:rsid w:val="00AD66A1"/>
    <w:rsid w:val="00AF678F"/>
    <w:rsid w:val="00B101F9"/>
    <w:rsid w:val="00B213BA"/>
    <w:rsid w:val="00B879E2"/>
    <w:rsid w:val="00BD33E7"/>
    <w:rsid w:val="00C3249B"/>
    <w:rsid w:val="00C45F76"/>
    <w:rsid w:val="00C6688E"/>
    <w:rsid w:val="00C81F47"/>
    <w:rsid w:val="00CB623B"/>
    <w:rsid w:val="00CF384A"/>
    <w:rsid w:val="00DB5D76"/>
    <w:rsid w:val="00DC2D7F"/>
    <w:rsid w:val="00DD3219"/>
    <w:rsid w:val="00DD43DC"/>
    <w:rsid w:val="00DD4C76"/>
    <w:rsid w:val="00DE1C58"/>
    <w:rsid w:val="00E159BB"/>
    <w:rsid w:val="00EF2B30"/>
    <w:rsid w:val="00F45187"/>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TFChar">
    <w:name w:val="TF Char"/>
    <w:link w:val="TF"/>
    <w:rsid w:val="00376C2C"/>
    <w:rPr>
      <w:rFonts w:ascii="Arial" w:hAnsi="Arial"/>
      <w:b/>
      <w:lang w:val="en-GB" w:eastAsia="en-US"/>
    </w:rPr>
  </w:style>
  <w:style w:type="character" w:customStyle="1" w:styleId="NOZchn">
    <w:name w:val="NO Zchn"/>
    <w:link w:val="NO"/>
    <w:rsid w:val="00376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9E890-A48F-4551-ADAD-1561E79A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1675</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v1 C3#110e</cp:lastModifiedBy>
  <cp:revision>3</cp:revision>
  <cp:lastPrinted>1900-01-01T08:00:00Z</cp:lastPrinted>
  <dcterms:created xsi:type="dcterms:W3CDTF">2020-06-11T12:53:00Z</dcterms:created>
  <dcterms:modified xsi:type="dcterms:W3CDTF">2020-06-11T13:00:00Z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